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 进入企业微信工作台，寻找“伦理系统”，直接点击进入，无需登录。如需要登录账号密码，请注册后联系伦理秘书。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2836545"/>
            <wp:effectExtent l="0" t="0" r="6350" b="13335"/>
            <wp:docPr id="5" name="图片 5" descr="dc93a3d24cacd01b9e0230fe3f3b3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c93a3d24cacd01b9e0230fe3f3b3f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2</w:t>
      </w:r>
      <w:r>
        <w:rPr>
          <w:rFonts w:hint="eastAsia"/>
        </w:rPr>
        <w:t>.创建期类别为“</w:t>
      </w:r>
      <w:r>
        <w:rPr>
          <w:rFonts w:hint="eastAsia"/>
          <w:highlight w:val="yellow"/>
        </w:rPr>
        <w:t>新技术新项目</w:t>
      </w:r>
      <w:r>
        <w:rPr>
          <w:rFonts w:hint="eastAsia"/>
        </w:rPr>
        <w:t>”的项目，选择</w:t>
      </w:r>
      <w:r>
        <w:rPr>
          <w:rFonts w:hint="eastAsia"/>
          <w:highlight w:val="yellow"/>
        </w:rPr>
        <w:t>新技术准入申报</w:t>
      </w:r>
      <w:r>
        <w:rPr>
          <w:rFonts w:hint="eastAsia"/>
        </w:rPr>
        <w:t>申请保存并提交</w:t>
      </w:r>
    </w:p>
    <w:p>
      <w:r>
        <w:drawing>
          <wp:inline distT="0" distB="0" distL="0" distR="0">
            <wp:extent cx="5274310" cy="24828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r>
        <w:rPr>
          <w:rFonts w:hint="eastAsia"/>
          <w:lang w:val="en-US" w:eastAsia="zh-CN"/>
        </w:rPr>
        <w:t>3</w:t>
      </w:r>
      <w:r>
        <w:rPr>
          <w:rFonts w:hint="eastAsia"/>
        </w:rPr>
        <w:t>.填写申请表并上传对应文件，保存并提交</w:t>
      </w:r>
    </w:p>
    <w:p>
      <w:r>
        <w:drawing>
          <wp:inline distT="0" distB="0" distL="0" distR="0">
            <wp:extent cx="5274310" cy="248285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4828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4</w:t>
      </w:r>
      <w:r>
        <w:rPr>
          <w:rFonts w:hint="eastAsia"/>
        </w:rPr>
        <w:t>.提交时需要选择</w:t>
      </w:r>
      <w:r>
        <w:rPr>
          <w:rFonts w:hint="eastAsia"/>
          <w:highlight w:val="yellow"/>
        </w:rPr>
        <w:t>科室主任</w:t>
      </w:r>
      <w:r>
        <w:rPr>
          <w:rFonts w:hint="eastAsia"/>
        </w:rPr>
        <w:t>：</w:t>
      </w:r>
    </w:p>
    <w:p>
      <w:r>
        <w:drawing>
          <wp:inline distT="0" distB="0" distL="0" distR="0">
            <wp:extent cx="5274310" cy="248285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5</w:t>
      </w:r>
      <w:r>
        <w:rPr>
          <w:rFonts w:hint="eastAsia"/>
        </w:rPr>
        <w:t>.等待</w:t>
      </w:r>
      <w:r>
        <w:rPr>
          <w:rFonts w:hint="eastAsia"/>
          <w:highlight w:val="yellow"/>
        </w:rPr>
        <w:t>科室主任</w:t>
      </w:r>
      <w:r>
        <w:rPr>
          <w:rFonts w:hint="eastAsia"/>
        </w:rPr>
        <w:t>进行处理,如果</w:t>
      </w:r>
      <w:r>
        <w:rPr>
          <w:rFonts w:hint="eastAsia"/>
          <w:highlight w:val="yellow"/>
        </w:rPr>
        <w:t>科室主任</w:t>
      </w:r>
      <w:r>
        <w:rPr>
          <w:rFonts w:hint="eastAsia"/>
        </w:rPr>
        <w:t>审查有问题撤回修改</w:t>
      </w:r>
    </w:p>
    <w:p>
      <w:r>
        <w:drawing>
          <wp:inline distT="0" distB="0" distL="0" distR="0">
            <wp:extent cx="5274310" cy="248285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6</w:t>
      </w:r>
      <w:r>
        <w:rPr>
          <w:rFonts w:hint="eastAsia"/>
        </w:rPr>
        <w:t>.收到退回待办，可以查看退回意见，然后根据意见修改后再次提交</w:t>
      </w:r>
    </w:p>
    <w:p>
      <w:r>
        <w:drawing>
          <wp:inline distT="0" distB="0" distL="0" distR="0">
            <wp:extent cx="5274310" cy="248285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48285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3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7</w:t>
      </w:r>
      <w:r>
        <w:rPr>
          <w:rFonts w:hint="eastAsia"/>
        </w:rPr>
        <w:t>.然后等待</w:t>
      </w:r>
      <w:r>
        <w:rPr>
          <w:rFonts w:hint="eastAsia"/>
          <w:highlight w:val="yellow"/>
        </w:rPr>
        <w:t>科室主任</w:t>
      </w:r>
      <w:r>
        <w:rPr>
          <w:rFonts w:hint="eastAsia"/>
        </w:rPr>
        <w:t>再次检查如果还退回时重复步骤3</w:t>
      </w:r>
    </w:p>
    <w:p>
      <w:r>
        <w:rPr>
          <w:rFonts w:hint="eastAsia"/>
          <w:lang w:val="en-US" w:eastAsia="zh-CN"/>
        </w:rPr>
        <w:t>8</w:t>
      </w:r>
      <w:r>
        <w:rPr>
          <w:rFonts w:hint="eastAsia"/>
        </w:rPr>
        <w:t>.如果科室主任审查同意后等待</w:t>
      </w:r>
      <w:r>
        <w:rPr>
          <w:rFonts w:hint="eastAsia"/>
          <w:highlight w:val="yellow"/>
        </w:rPr>
        <w:t>医务与质控部</w:t>
      </w:r>
      <w:r>
        <w:rPr>
          <w:rFonts w:hint="eastAsia"/>
        </w:rPr>
        <w:t>初审，</w:t>
      </w:r>
      <w:r>
        <w:rPr>
          <w:rFonts w:hint="eastAsia"/>
          <w:highlight w:val="yellow"/>
        </w:rPr>
        <w:t>医务与质控部</w:t>
      </w:r>
      <w:r>
        <w:rPr>
          <w:rFonts w:hint="eastAsia"/>
        </w:rPr>
        <w:t>选择不同意时同样重复步骤3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.</w:t>
      </w:r>
      <w:r>
        <w:rPr>
          <w:rFonts w:hint="eastAsia"/>
          <w:highlight w:val="yellow"/>
        </w:rPr>
        <w:t xml:space="preserve"> 医务与质控部</w:t>
      </w:r>
      <w:r>
        <w:rPr>
          <w:rFonts w:hint="eastAsia"/>
        </w:rPr>
        <w:t>初审同意后，会自动创建初始审查并递交伦理办公室，①并且此时</w:t>
      </w:r>
      <w:r>
        <w:rPr>
          <w:rFonts w:hint="eastAsia"/>
          <w:highlight w:val="yellow"/>
        </w:rPr>
        <w:t>医务科科长</w:t>
      </w:r>
      <w:r>
        <w:rPr>
          <w:rFonts w:hint="eastAsia"/>
        </w:rPr>
        <w:t>可以审查新技术准入申报申请</w:t>
      </w:r>
    </w:p>
    <w:p>
      <w:r>
        <w:rPr>
          <w:rFonts w:hint="eastAsia"/>
          <w:lang w:val="en-US" w:eastAsia="zh-CN"/>
        </w:rPr>
        <w:t>10</w:t>
      </w:r>
      <w:r>
        <w:rPr>
          <w:rFonts w:hint="eastAsia"/>
        </w:rPr>
        <w:t>.等待伦理办公室审查，如有补充修改材料通知，请按照补充修改材料意见修改送审文件以及初始审查申请表，重新提交即可。初始审查出批件意见后，新技术准入申报直接进入医疗技术管理委员会审查。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11</w:t>
      </w:r>
      <w:r>
        <w:rPr>
          <w:rFonts w:hint="eastAsia"/>
        </w:rPr>
        <w:t>.医疗技术管理委员会选择技术管理委员会专家审查出批件意见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12</w:t>
      </w:r>
      <w:r>
        <w:rPr>
          <w:rFonts w:hint="eastAsia"/>
        </w:rPr>
        <w:t>.分院领导审批</w:t>
      </w:r>
    </w:p>
    <w:p>
      <w:r>
        <w:rPr>
          <w:rFonts w:hint="eastAsia"/>
          <w:lang w:val="en-US" w:eastAsia="zh-CN"/>
        </w:rPr>
        <w:t>13</w:t>
      </w:r>
      <w:r>
        <w:rPr>
          <w:rFonts w:hint="eastAsia"/>
        </w:rPr>
        <w:t>.新技术准入申报结束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bookmarkStart w:id="0" w:name="_GoBack"/>
    <w:bookmarkEnd w:id="0"/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LNJWO7QAAAABQEAAA8AAAAAAAAAAQAgAAAAIgAAAGRycy9kb3ducmV2LnhtbFBLAQIUABQA&#10;AAAIAIdO4kAqZhe+3AIAACQGAAAOAAAAAAAAAAEAIAAAAB8BAABkcnMvZTJvRG9jLnhtbFBLBQYA&#10;AAAABgAGAFkBAABtBg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5EB3521"/>
    <w:multiLevelType w:val="singleLevel"/>
    <w:tmpl w:val="85EB352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FmZGYwNWViNWUxNTAyZjczM2E2NmI1MDBjM2E5NmEifQ=="/>
  </w:docVars>
  <w:rsids>
    <w:rsidRoot w:val="00131E6B"/>
    <w:rsid w:val="00131E6B"/>
    <w:rsid w:val="001E5180"/>
    <w:rsid w:val="00250E0F"/>
    <w:rsid w:val="002F1322"/>
    <w:rsid w:val="00472598"/>
    <w:rsid w:val="004D455B"/>
    <w:rsid w:val="004E2874"/>
    <w:rsid w:val="00527665"/>
    <w:rsid w:val="00622BB8"/>
    <w:rsid w:val="006638A8"/>
    <w:rsid w:val="006A7AA8"/>
    <w:rsid w:val="0081020C"/>
    <w:rsid w:val="00855DD2"/>
    <w:rsid w:val="008602F6"/>
    <w:rsid w:val="00890814"/>
    <w:rsid w:val="00957507"/>
    <w:rsid w:val="009A44A8"/>
    <w:rsid w:val="009D747F"/>
    <w:rsid w:val="009E2179"/>
    <w:rsid w:val="009F67CB"/>
    <w:rsid w:val="00B211BA"/>
    <w:rsid w:val="00B43B31"/>
    <w:rsid w:val="00B6758E"/>
    <w:rsid w:val="00B85870"/>
    <w:rsid w:val="00BE6551"/>
    <w:rsid w:val="00CA4E98"/>
    <w:rsid w:val="00CD54C1"/>
    <w:rsid w:val="00D15C8E"/>
    <w:rsid w:val="00D1717B"/>
    <w:rsid w:val="00DA6D76"/>
    <w:rsid w:val="00DB074C"/>
    <w:rsid w:val="00DE78D9"/>
    <w:rsid w:val="00E74CF8"/>
    <w:rsid w:val="00ED0EC0"/>
    <w:rsid w:val="00F73711"/>
    <w:rsid w:val="00F97614"/>
    <w:rsid w:val="00FA0F41"/>
    <w:rsid w:val="271D2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autoRedefine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autoRedefine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autoRedefine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P R C</Company>
  <Pages>3</Pages>
  <Words>62</Words>
  <Characters>358</Characters>
  <Lines>2</Lines>
  <Paragraphs>1</Paragraphs>
  <TotalTime>92</TotalTime>
  <ScaleCrop>false</ScaleCrop>
  <LinksUpToDate>false</LinksUpToDate>
  <CharactersWithSpaces>419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2024-01-02T06:20:00Z</dcterms:created>
  <dc:creator>Windows User</dc:creator>
  <cp:lastModifiedBy>摇光</cp:lastModifiedBy>
  <dcterms:modified xsi:type="dcterms:W3CDTF">2024-01-25T03:03:57Z</dcterms:modified>
  <cp:revision>30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936253792CDA448FA696871C9945EE4D_13</vt:lpwstr>
  </property>
</Properties>
</file>